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CA" w:rsidRDefault="00C0158C">
      <w:pPr>
        <w:pStyle w:val="a4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Ανοιχτή διαδικτυακή εκδήλωση ενημέρωσης για τον παιδιατρικό καρκίνο</w:t>
      </w:r>
    </w:p>
    <w:p w:rsidR="00B95BCA" w:rsidRDefault="00B95BCA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</w:p>
    <w:p w:rsidR="00B95BCA" w:rsidRDefault="00C0158C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Συνδιοργάνωση</w:t>
      </w:r>
      <w:r>
        <w:rPr>
          <w:rFonts w:ascii="Calibri" w:hAnsi="Calibri"/>
          <w:sz w:val="22"/>
          <w:szCs w:val="22"/>
        </w:rPr>
        <w:t>:</w:t>
      </w:r>
      <w:r>
        <w:rPr>
          <w:rFonts w:ascii="Calibri" w:eastAsia="Calibri" w:hAnsi="Calibri" w:cs="Calibri"/>
          <w:noProof/>
          <w:sz w:val="22"/>
          <w:szCs w:val="22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2736190</wp:posOffset>
            </wp:positionH>
            <wp:positionV relativeFrom="line">
              <wp:posOffset>182843</wp:posOffset>
            </wp:positionV>
            <wp:extent cx="4316120" cy="2098114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720x350_EKPA-UOA-Logo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6120" cy="20981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  <w:szCs w:val="22"/>
        </w:rPr>
        <w:t xml:space="preserve"> </w:t>
      </w:r>
    </w:p>
    <w:p w:rsidR="00B95BCA" w:rsidRDefault="00C0158C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Ευρωπαϊκό Λαϊκό Κόμμα</w:t>
      </w:r>
      <w:r>
        <w:rPr>
          <w:rFonts w:ascii="Calibri" w:eastAsia="Calibri" w:hAnsi="Calibri" w:cs="Calibri"/>
          <w:noProof/>
          <w:sz w:val="22"/>
          <w:szCs w:val="22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2017778</wp:posOffset>
            </wp:positionH>
            <wp:positionV relativeFrom="line">
              <wp:posOffset>218846</wp:posOffset>
            </wp:positionV>
            <wp:extent cx="1679443" cy="1695908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atrikos Sullogos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443" cy="16959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95BCA" w:rsidRDefault="00C0158C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Πανελλήνιος Ιατρικός Σύλλογος </w:t>
      </w:r>
    </w:p>
    <w:p w:rsidR="00B95BCA" w:rsidRDefault="00C0158C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Εθνικό και Καποδιστριακό Πανεπιστήμιο Αθηνών</w:t>
      </w:r>
      <w:r>
        <w:rPr>
          <w:rFonts w:ascii="Calibri" w:eastAsia="Calibri" w:hAnsi="Calibri" w:cs="Calibri"/>
          <w:noProof/>
          <w:sz w:val="22"/>
          <w:szCs w:val="22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-157702</wp:posOffset>
            </wp:positionH>
            <wp:positionV relativeFrom="line">
              <wp:posOffset>233541</wp:posOffset>
            </wp:positionV>
            <wp:extent cx="2029683" cy="1006118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group_EN_full-color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683" cy="100611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  <w:szCs w:val="22"/>
        </w:rPr>
        <w:t xml:space="preserve"> </w:t>
      </w:r>
    </w:p>
    <w:p w:rsidR="00B95BCA" w:rsidRDefault="00B95BCA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</w:p>
    <w:p w:rsidR="00B95BCA" w:rsidRDefault="00B95BCA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</w:p>
    <w:p w:rsidR="00B95BCA" w:rsidRDefault="00B95BCA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</w:p>
    <w:p w:rsidR="00B95BCA" w:rsidRDefault="00B95BCA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</w:p>
    <w:p w:rsidR="00B95BCA" w:rsidRDefault="00B95BCA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</w:p>
    <w:p w:rsidR="00B95BCA" w:rsidRDefault="00B95BCA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</w:p>
    <w:p w:rsidR="00B95BCA" w:rsidRDefault="00B95BCA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</w:p>
    <w:p w:rsidR="00B95BCA" w:rsidRDefault="00B95BCA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</w:p>
    <w:p w:rsidR="00B95BCA" w:rsidRDefault="00B95BCA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</w:p>
    <w:p w:rsidR="00B95BCA" w:rsidRDefault="00C0158C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Σεπτέμβριος έχει ορισθεί από το Ευρωπαϊκό Κοινοβούλιο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με</w:t>
      </w:r>
      <w:r>
        <w:rPr>
          <w:rFonts w:ascii="Calibri" w:hAnsi="Calibri"/>
          <w:sz w:val="22"/>
          <w:szCs w:val="22"/>
        </w:rPr>
        <w:t xml:space="preserve"> πρωτοβουλία του Ευρωπαϊκού Λαϊκού Κόμματος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ο μήνας ενημέρωσης για την αντιμετώπιση του παιδιατρικού καρκίνου</w:t>
      </w:r>
      <w:r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Σε αυτό το πλαίσιο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η ευρωβουλευτής Μαρία Σπυράκη εκ μέρους του Ευρωπαϊκού Λαϊκού Κόμματος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ως το μοναδικό μέλος από την Ελλάδα στην Επιτροπή </w:t>
      </w:r>
      <w:r>
        <w:rPr>
          <w:rFonts w:ascii="Calibri" w:hAnsi="Calibri"/>
          <w:sz w:val="22"/>
          <w:szCs w:val="22"/>
          <w:lang w:val="en-US"/>
        </w:rPr>
        <w:t>BE</w:t>
      </w:r>
      <w:r>
        <w:rPr>
          <w:rFonts w:ascii="Calibri" w:hAnsi="Calibri"/>
          <w:sz w:val="22"/>
          <w:szCs w:val="22"/>
          <w:lang w:val="en-US"/>
        </w:rPr>
        <w:t>CA</w:t>
      </w:r>
      <w:r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Ειδική Επιτροπή καταπολέμησης του καρκίνου</w:t>
      </w:r>
      <w:r>
        <w:rPr>
          <w:rFonts w:ascii="Calibri" w:hAnsi="Calibri"/>
          <w:sz w:val="22"/>
          <w:szCs w:val="22"/>
        </w:rPr>
        <w:t xml:space="preserve">) </w:t>
      </w:r>
      <w:r>
        <w:rPr>
          <w:rFonts w:ascii="Calibri" w:hAnsi="Calibri"/>
          <w:sz w:val="22"/>
          <w:szCs w:val="22"/>
        </w:rPr>
        <w:t>που συνέστησε το Ευρωπαϊκό Κοινοβούλιο για την αντιμετώπιση του καρκίνου</w:t>
      </w:r>
      <w:r>
        <w:rPr>
          <w:rFonts w:ascii="Calibri" w:hAnsi="Calibri"/>
          <w:sz w:val="22"/>
          <w:szCs w:val="22"/>
        </w:rPr>
        <w:t xml:space="preserve">,   </w:t>
      </w:r>
      <w:r>
        <w:rPr>
          <w:rFonts w:ascii="Calibri" w:hAnsi="Calibri"/>
          <w:sz w:val="22"/>
          <w:szCs w:val="22"/>
        </w:rPr>
        <w:t>σε συνεργασία με τον πρόεδρο του Πανελληνίου  Ιατρικού  Συλλόγου  Θανάση Εξαδάκτυλο και τον πρύτανη του Εθνικού και Καποδιστριακού Π</w:t>
      </w:r>
      <w:r>
        <w:rPr>
          <w:rFonts w:ascii="Calibri" w:hAnsi="Calibri"/>
          <w:sz w:val="22"/>
          <w:szCs w:val="22"/>
        </w:rPr>
        <w:t>ανεπιστημίου Αθηνών</w:t>
      </w:r>
      <w:r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Θάνο Δημόπουλο</w:t>
      </w:r>
      <w:r>
        <w:rPr>
          <w:rFonts w:ascii="Calibri" w:hAnsi="Calibri"/>
          <w:sz w:val="22"/>
          <w:szCs w:val="22"/>
        </w:rPr>
        <w:t>,</w:t>
      </w:r>
    </w:p>
    <w:p w:rsidR="00B95BCA" w:rsidRDefault="00C0158C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συνδιοργανώνουν ανοιχτή  διαδικτυακή συζήτηση ενημέρωσης την Τετάρτη </w:t>
      </w:r>
      <w:r>
        <w:rPr>
          <w:rFonts w:ascii="Calibri" w:hAnsi="Calibri"/>
          <w:sz w:val="22"/>
          <w:szCs w:val="22"/>
        </w:rPr>
        <w:t xml:space="preserve">30 </w:t>
      </w:r>
      <w:r>
        <w:rPr>
          <w:rFonts w:ascii="Calibri" w:hAnsi="Calibri"/>
          <w:sz w:val="22"/>
          <w:szCs w:val="22"/>
        </w:rPr>
        <w:t xml:space="preserve">Σεπτεμβρίου στις </w:t>
      </w:r>
      <w:r>
        <w:rPr>
          <w:rFonts w:ascii="Calibri" w:hAnsi="Calibri"/>
          <w:sz w:val="22"/>
          <w:szCs w:val="22"/>
          <w:lang w:val="pt-PT"/>
        </w:rPr>
        <w:t xml:space="preserve">18:30. </w:t>
      </w:r>
    </w:p>
    <w:p w:rsidR="00B95BCA" w:rsidRDefault="00B95BCA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</w:p>
    <w:p w:rsidR="00B95BCA" w:rsidRDefault="00B95BCA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</w:p>
    <w:p w:rsidR="00B95BCA" w:rsidRDefault="00B95BCA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</w:p>
    <w:p w:rsidR="00B95BCA" w:rsidRDefault="00C0158C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Η εκδήλωση με τίτλο</w:t>
      </w:r>
    </w:p>
    <w:p w:rsidR="00B95BCA" w:rsidRDefault="00C0158C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B95BCA" w:rsidRDefault="00C0158C">
      <w:pPr>
        <w:pStyle w:val="A5"/>
        <w:jc w:val="left"/>
      </w:pPr>
      <w:r>
        <w:t>ΜΗΝΑΣ ΕΥΑΙΣΘΗΤΟΠΟΙΗΣΗΣ ΓΙΑ ΤΟΝ ΚΑΡΚΙΝΟ ΤΗΣ  ΠΑΙΔΙΚΗΣ ΚΑΙ ΕΦΗΒΙΚΗΣ ΗΛΙΚΙΑΣ</w:t>
      </w:r>
    </w:p>
    <w:p w:rsidR="00B95BCA" w:rsidRDefault="00B95BCA">
      <w:pPr>
        <w:pStyle w:val="A5"/>
        <w:jc w:val="left"/>
      </w:pPr>
    </w:p>
    <w:p w:rsidR="00B95BCA" w:rsidRDefault="00C0158C">
      <w:pPr>
        <w:pStyle w:val="A5"/>
        <w:jc w:val="left"/>
      </w:pPr>
      <w:r>
        <w:t xml:space="preserve"> H ΜΑΧΗ ΠΟΥ ΜΠΟΡΟΥΜΕ Ν</w:t>
      </w:r>
      <w:r>
        <w:t>Α ΚΕΡΔΙΣΟΥΜΕ</w:t>
      </w:r>
    </w:p>
    <w:p w:rsidR="00B95BCA" w:rsidRDefault="00B95BCA">
      <w:pPr>
        <w:pStyle w:val="A5"/>
        <w:jc w:val="left"/>
      </w:pPr>
    </w:p>
    <w:p w:rsidR="00B95BCA" w:rsidRDefault="00C0158C">
      <w:pPr>
        <w:pStyle w:val="A5"/>
        <w:jc w:val="left"/>
      </w:pPr>
      <w:r>
        <w:t>θα είναι ανοιχτή στο Διαδίκτυο και μπορείτε να συνδεθείτε με το ακόλουθο link:</w:t>
      </w:r>
    </w:p>
    <w:p w:rsidR="00B95BCA" w:rsidRDefault="00B95BCA">
      <w:pPr>
        <w:pStyle w:val="A5"/>
        <w:jc w:val="left"/>
      </w:pPr>
    </w:p>
    <w:p w:rsidR="00B95BCA" w:rsidRDefault="00B95BCA">
      <w:pPr>
        <w:pStyle w:val="a4"/>
        <w:rPr>
          <w:rFonts w:ascii="Calibri" w:eastAsia="Calibri" w:hAnsi="Calibri" w:cs="Calibri"/>
        </w:rPr>
      </w:pPr>
    </w:p>
    <w:p w:rsidR="00B95BCA" w:rsidRDefault="00C0158C">
      <w:pPr>
        <w:pStyle w:val="a4"/>
        <w:rPr>
          <w:rFonts w:ascii="Calibri" w:eastAsia="Calibri" w:hAnsi="Calibri" w:cs="Calibri"/>
        </w:rPr>
      </w:pPr>
      <w:r>
        <w:rPr>
          <w:rFonts w:ascii="Calibri" w:hAnsi="Calibri"/>
          <w:lang w:val="en-US"/>
        </w:rPr>
        <w:t>https://www.livemedia.gr/childhoodcancer</w:t>
      </w:r>
    </w:p>
    <w:p w:rsidR="00B95BCA" w:rsidRDefault="00B95BCA">
      <w:pPr>
        <w:pStyle w:val="A5"/>
        <w:jc w:val="left"/>
      </w:pPr>
    </w:p>
    <w:p w:rsidR="00B95BCA" w:rsidRDefault="00B95BCA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</w:p>
    <w:p w:rsidR="00B95BCA" w:rsidRDefault="00C0158C">
      <w:pPr>
        <w:pStyle w:val="a4"/>
        <w:jc w:val="left"/>
        <w:rPr>
          <w:rFonts w:ascii="Calibri" w:eastAsia="Calibri" w:hAnsi="Calibri" w:cs="Calibri"/>
        </w:rPr>
      </w:pPr>
      <w:r>
        <w:rPr>
          <w:rFonts w:ascii="Calibri" w:hAnsi="Calibri"/>
        </w:rPr>
        <w:t>Εκ μέρους του Υπουργείου Υγείας στη συζήτηση λαμβάνει μέρος  η Υφυπουργός  Ζωή Ράπτη</w:t>
      </w:r>
      <w:r>
        <w:rPr>
          <w:rFonts w:ascii="Calibri" w:hAnsi="Calibri"/>
        </w:rPr>
        <w:t>.</w:t>
      </w:r>
    </w:p>
    <w:p w:rsidR="00B95BCA" w:rsidRDefault="00B95BCA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</w:p>
    <w:p w:rsidR="00B95BCA" w:rsidRDefault="00B95BCA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</w:p>
    <w:p w:rsidR="00B95BCA" w:rsidRDefault="00C0158C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Την εκδήλωση πλαισιώνουν με </w:t>
      </w:r>
      <w:r>
        <w:rPr>
          <w:rFonts w:ascii="Calibri" w:hAnsi="Calibri"/>
          <w:sz w:val="22"/>
          <w:szCs w:val="22"/>
        </w:rPr>
        <w:t>ομιλίες και μηνύματα</w:t>
      </w:r>
      <w:r>
        <w:rPr>
          <w:rFonts w:ascii="Calibri" w:hAnsi="Calibri"/>
          <w:sz w:val="22"/>
          <w:szCs w:val="22"/>
        </w:rPr>
        <w:t>:</w:t>
      </w:r>
    </w:p>
    <w:p w:rsidR="00B95BCA" w:rsidRDefault="00B95BCA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</w:p>
    <w:p w:rsidR="00B95BCA" w:rsidRDefault="00C0158C">
      <w:pPr>
        <w:pStyle w:val="A5"/>
        <w:numPr>
          <w:ilvl w:val="0"/>
          <w:numId w:val="2"/>
        </w:numPr>
      </w:pPr>
      <w:r>
        <w:t>Θανάσης Εξαδάκτυλος, Πρόεδρος Πανελλήνιου Ιατρικού Συλλόγου</w:t>
      </w:r>
      <w:r>
        <w:rPr>
          <w:lang w:val="ru-RU"/>
        </w:rPr>
        <w:t xml:space="preserve">. </w:t>
      </w:r>
    </w:p>
    <w:p w:rsidR="00B95BCA" w:rsidRDefault="00B95BCA">
      <w:pPr>
        <w:pStyle w:val="A5"/>
        <w:ind w:left="720"/>
      </w:pPr>
    </w:p>
    <w:p w:rsidR="00B95BCA" w:rsidRDefault="00C0158C">
      <w:pPr>
        <w:pStyle w:val="a6"/>
        <w:numPr>
          <w:ilvl w:val="0"/>
          <w:numId w:val="2"/>
        </w:numPr>
        <w:jc w:val="left"/>
      </w:pPr>
      <w:r>
        <w:t>Θάνος Δημόπουλος, Πρύτανης Εθνικού και Καποδιστριακού Πανεπιστημίου Αθηνών</w:t>
      </w:r>
    </w:p>
    <w:p w:rsidR="00B95BCA" w:rsidRDefault="00C0158C">
      <w:pPr>
        <w:pStyle w:val="Web"/>
        <w:numPr>
          <w:ilvl w:val="0"/>
          <w:numId w:val="2"/>
        </w:numPr>
      </w:pPr>
      <w:r>
        <w:lastRenderedPageBreak/>
        <w:t xml:space="preserve">Μαριάννα Βαρδινογιάννη, Πρέσβυς Καλής Θελήσεως της UNESCO, Πρόεδρος του Συλλόγου Φίλων Παιδιών </w:t>
      </w:r>
      <w:r>
        <w:t>με καρκίνο ΕΛΠΙΔΑ.</w:t>
      </w:r>
    </w:p>
    <w:p w:rsidR="00B95BCA" w:rsidRDefault="00C0158C">
      <w:pPr>
        <w:pStyle w:val="Web"/>
        <w:numPr>
          <w:ilvl w:val="0"/>
          <w:numId w:val="2"/>
        </w:numPr>
      </w:pPr>
      <w:r>
        <w:t>Αναστασία Σταματέα, Πρόεδρος Συλλόγου «η Πίστη» Σύλλογος γονέων-παιδιών με καρκίνο.</w:t>
      </w:r>
    </w:p>
    <w:p w:rsidR="00B95BCA" w:rsidRDefault="00C0158C">
      <w:pPr>
        <w:pStyle w:val="A5"/>
        <w:numPr>
          <w:ilvl w:val="0"/>
          <w:numId w:val="2"/>
        </w:numPr>
      </w:pPr>
      <w:r>
        <w:t>Μένια Κουκουγιάννη, Συνιδρύτρια της Αστικής Μη Κερδοσκοπικής Εταιρείας ΚΑΡΚΙΝΑΚΙ Ενημέρωση για τον Καρκίνο στην Παιδική και Εφηβική Ηλικία, Μέλος Διοικητ</w:t>
      </w:r>
      <w:r>
        <w:t>ικού Συμβουλίου του PANCARE, μέλος στο Research &amp; Innovation Group του CCI Europe.</w:t>
      </w:r>
    </w:p>
    <w:p w:rsidR="00B95BCA" w:rsidRDefault="00B95BCA">
      <w:pPr>
        <w:pStyle w:val="A5"/>
        <w:ind w:left="720"/>
      </w:pPr>
    </w:p>
    <w:p w:rsidR="00B95BCA" w:rsidRDefault="00C0158C">
      <w:pPr>
        <w:pStyle w:val="A5"/>
        <w:numPr>
          <w:ilvl w:val="0"/>
          <w:numId w:val="2"/>
        </w:numPr>
      </w:pPr>
      <w:r>
        <w:t>President, Prof. Pamela Kearns, SIOPE (The European Society for Pediatric Oncology).</w:t>
      </w:r>
    </w:p>
    <w:p w:rsidR="00B95BCA" w:rsidRDefault="00B95BCA">
      <w:pPr>
        <w:pStyle w:val="A5"/>
        <w:ind w:left="720"/>
      </w:pPr>
    </w:p>
    <w:p w:rsidR="00B95BCA" w:rsidRDefault="00C0158C">
      <w:pPr>
        <w:pStyle w:val="a6"/>
        <w:numPr>
          <w:ilvl w:val="0"/>
          <w:numId w:val="2"/>
        </w:numPr>
        <w:jc w:val="left"/>
      </w:pPr>
      <w:r>
        <w:t>Φανή Αθανασιάδου</w:t>
      </w:r>
      <w:r>
        <w:t xml:space="preserve"> -Πιπεροπούλου</w:t>
      </w:r>
      <w:r>
        <w:t xml:space="preserve">, </w:t>
      </w:r>
      <w:r>
        <w:t>Ομ. καθηγήτρια Παιδιατρικής  Αιματολογίας - Ογκολογίας</w:t>
      </w:r>
      <w:r>
        <w:t xml:space="preserve"> του ΑΠΘ.</w:t>
      </w:r>
    </w:p>
    <w:p w:rsidR="00B95BCA" w:rsidRDefault="00B95BCA">
      <w:pPr>
        <w:pStyle w:val="a4"/>
        <w:jc w:val="left"/>
      </w:pPr>
    </w:p>
    <w:p w:rsidR="00B95BCA" w:rsidRDefault="00C0158C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Αντώνης Καττάμης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Καθηγητής Παιδιατρικής Ογκολογίας Αιματολογίας  ΕΚΠΑ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Πρόεδρος Ελληνικής Εταιρείας Παιδιατρικής Αιματολογίας Ογκολογίας</w:t>
      </w:r>
      <w:r>
        <w:rPr>
          <w:rFonts w:ascii="Times New Roman" w:hAnsi="Times New Roman"/>
          <w:sz w:val="24"/>
          <w:szCs w:val="24"/>
        </w:rPr>
        <w:t>.</w:t>
      </w:r>
    </w:p>
    <w:p w:rsidR="00B95BCA" w:rsidRDefault="00B95BC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</w:p>
    <w:p w:rsidR="00B95BCA" w:rsidRDefault="00C0158C">
      <w:pPr>
        <w:pStyle w:val="A5"/>
        <w:numPr>
          <w:ilvl w:val="0"/>
          <w:numId w:val="2"/>
        </w:numPr>
      </w:pPr>
      <w:r>
        <w:t xml:space="preserve">Εμμανουήλ Χατζηπαντελής, Αν. Καθηγητής Παιδιατρικής Αιματολογίας Ογκολογίας ΑΠΘ. </w:t>
      </w:r>
    </w:p>
    <w:p w:rsidR="00B95BCA" w:rsidRDefault="00B95BCA">
      <w:pPr>
        <w:pStyle w:val="A5"/>
      </w:pPr>
    </w:p>
    <w:p w:rsidR="00B95BCA" w:rsidRDefault="00C0158C">
      <w:pPr>
        <w:pStyle w:val="A5"/>
        <w:numPr>
          <w:ilvl w:val="0"/>
          <w:numId w:val="2"/>
        </w:numPr>
        <w:shd w:val="clear" w:color="auto" w:fill="FFFFFF"/>
        <w:jc w:val="left"/>
      </w:pPr>
      <w:r>
        <w:t xml:space="preserve">Κατερίνα Κατσιμπάρδη, </w:t>
      </w:r>
      <w:r>
        <w:rPr>
          <w:shd w:val="clear" w:color="auto" w:fill="FFFFFF"/>
        </w:rPr>
        <w:t>Παιδίατρος, Διδάκτωρ Ιατρικής ΕΚΠΑ, Ακαδημαϊκός Υπότροφος Παιδιατρικής Αιματολογίας-Ογκολογίας, Α' Παιδιατρική Κλινικά ΕΚΠΑ, Νοσοκομείο Παίδων "Η Αγία Σοφία". </w:t>
      </w:r>
    </w:p>
    <w:p w:rsidR="00B95BCA" w:rsidRDefault="00B95BCA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95BCA" w:rsidRDefault="00C0158C">
      <w:pPr>
        <w:pStyle w:val="a4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eastAsia="Times New Roman" w:cs="Times New Roman"/>
          <w:noProof/>
          <w:sz w:val="22"/>
          <w:szCs w:val="22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226218</wp:posOffset>
            </wp:positionV>
            <wp:extent cx="5727700" cy="3221832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hildhood Cancer 1920x1080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18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95BCA" w:rsidRDefault="00B95BCA">
      <w:pPr>
        <w:pStyle w:val="a4"/>
        <w:jc w:val="left"/>
      </w:pPr>
    </w:p>
    <w:sectPr w:rsidR="00B95BCA" w:rsidSect="00B95BCA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58C" w:rsidRDefault="00C0158C" w:rsidP="00B95BCA">
      <w:r>
        <w:separator/>
      </w:r>
    </w:p>
  </w:endnote>
  <w:endnote w:type="continuationSeparator" w:id="0">
    <w:p w:rsidR="00C0158C" w:rsidRDefault="00C0158C" w:rsidP="00B95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BCA" w:rsidRDefault="00B95BC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58C" w:rsidRDefault="00C0158C" w:rsidP="00B95BCA">
      <w:r>
        <w:separator/>
      </w:r>
    </w:p>
  </w:footnote>
  <w:footnote w:type="continuationSeparator" w:id="0">
    <w:p w:rsidR="00C0158C" w:rsidRDefault="00C0158C" w:rsidP="00B95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BCA" w:rsidRDefault="00B95BC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620FB"/>
    <w:multiLevelType w:val="hybridMultilevel"/>
    <w:tmpl w:val="0F50E5AC"/>
    <w:styleLink w:val="1"/>
    <w:lvl w:ilvl="0" w:tplc="953A57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987DF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1A51F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4A58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4DC1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2C7D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745F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AA8F6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10429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C7F5773"/>
    <w:multiLevelType w:val="hybridMultilevel"/>
    <w:tmpl w:val="0F50E5AC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5BCA"/>
    <w:rsid w:val="00A5008D"/>
    <w:rsid w:val="00B95BCA"/>
    <w:rsid w:val="00C0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5BCA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B95BCA"/>
    <w:rPr>
      <w:u w:val="single"/>
    </w:rPr>
  </w:style>
  <w:style w:type="table" w:customStyle="1" w:styleId="TableNormal">
    <w:name w:val="Table Normal"/>
    <w:rsid w:val="00B95B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B95BC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4">
    <w:name w:val="Κύριο τμήμα"/>
    <w:rsid w:val="00B95BCA"/>
    <w:pPr>
      <w:jc w:val="both"/>
    </w:pPr>
    <w:rPr>
      <w:rFonts w:cs="Arial Unicode MS"/>
      <w:color w:val="000000"/>
      <w:sz w:val="24"/>
      <w:szCs w:val="24"/>
      <w:u w:color="000000"/>
      <w:shd w:val="nil"/>
    </w:rPr>
  </w:style>
  <w:style w:type="paragraph" w:customStyle="1" w:styleId="A5">
    <w:name w:val="Κύριο τμήμα A"/>
    <w:rsid w:val="00B95BCA"/>
    <w:pPr>
      <w:jc w:val="both"/>
    </w:pPr>
    <w:rPr>
      <w:rFonts w:cs="Arial Unicode MS"/>
      <w:color w:val="000000"/>
      <w:sz w:val="24"/>
      <w:szCs w:val="24"/>
      <w:u w:color="000000"/>
      <w:shd w:val="nil"/>
      <w:lang w:val="en-US"/>
    </w:rPr>
  </w:style>
  <w:style w:type="numbering" w:customStyle="1" w:styleId="1">
    <w:name w:val="Εισήχθηκε το στιλ 1"/>
    <w:rsid w:val="00B95BCA"/>
    <w:pPr>
      <w:numPr>
        <w:numId w:val="1"/>
      </w:numPr>
    </w:pPr>
  </w:style>
  <w:style w:type="paragraph" w:styleId="a6">
    <w:name w:val="List Paragraph"/>
    <w:rsid w:val="00B95BCA"/>
    <w:pPr>
      <w:ind w:left="720"/>
      <w:jc w:val="both"/>
    </w:pPr>
    <w:rPr>
      <w:rFonts w:cs="Arial Unicode MS"/>
      <w:color w:val="000000"/>
      <w:sz w:val="24"/>
      <w:szCs w:val="24"/>
      <w:u w:color="000000"/>
      <w:shd w:val="nil"/>
      <w:lang w:val="en-US"/>
    </w:rPr>
  </w:style>
  <w:style w:type="paragraph" w:styleId="Web">
    <w:name w:val="Normal (Web)"/>
    <w:rsid w:val="00B95BCA"/>
    <w:pPr>
      <w:spacing w:before="100" w:after="100"/>
      <w:jc w:val="both"/>
    </w:pPr>
    <w:rPr>
      <w:rFonts w:cs="Arial Unicode MS"/>
      <w:color w:val="000000"/>
      <w:sz w:val="24"/>
      <w:szCs w:val="24"/>
      <w:u w:color="000000"/>
      <w:shd w:val="nil"/>
      <w:lang w:val="en-US"/>
    </w:rPr>
  </w:style>
  <w:style w:type="paragraph" w:styleId="a7">
    <w:name w:val="Plain Text"/>
    <w:rsid w:val="00B95BCA"/>
    <w:rPr>
      <w:rFonts w:ascii="Calibri" w:hAnsi="Calibri" w:cs="Arial Unicode MS"/>
      <w:color w:val="000000"/>
      <w:sz w:val="22"/>
      <w:szCs w:val="22"/>
      <w:u w:color="000000"/>
      <w:shd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2080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emeis</dc:creator>
  <cp:lastModifiedBy>emeis</cp:lastModifiedBy>
  <cp:revision>2</cp:revision>
  <dcterms:created xsi:type="dcterms:W3CDTF">2020-10-27T13:57:00Z</dcterms:created>
  <dcterms:modified xsi:type="dcterms:W3CDTF">2020-10-27T13:57:00Z</dcterms:modified>
</cp:coreProperties>
</file>